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83B7D" w14:textId="4E3AAF67" w:rsidR="00CB3F72" w:rsidRPr="00E17449" w:rsidRDefault="00E11BBF" w:rsidP="007E40C0">
      <w:pPr>
        <w:pStyle w:val="Titre"/>
        <w:spacing w:before="0" w:after="0"/>
        <w:rPr>
          <w:rFonts w:ascii="Avenir Next" w:hAnsi="Avenir Next"/>
          <w:sz w:val="20"/>
          <w:szCs w:val="20"/>
        </w:rPr>
      </w:pPr>
      <w:r w:rsidRPr="003E4248">
        <w:rPr>
          <w:rFonts w:ascii="Avenir Next" w:hAnsi="Avenir Next"/>
          <w:sz w:val="20"/>
          <w:szCs w:val="20"/>
        </w:rPr>
        <w:t xml:space="preserve">Post-doctorant pour l’étude </w:t>
      </w:r>
      <w:r w:rsidR="002F3EBE">
        <w:rPr>
          <w:rFonts w:ascii="Avenir Next" w:hAnsi="Avenir Next"/>
          <w:sz w:val="20"/>
          <w:szCs w:val="20"/>
        </w:rPr>
        <w:t>des bases neuronales de la fonction hippocampique au cours du développement et de l’apprentissage</w:t>
      </w:r>
    </w:p>
    <w:tbl>
      <w:tblPr>
        <w:tblStyle w:val="Grilledutableau"/>
        <w:tblW w:w="105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39"/>
        <w:gridCol w:w="127"/>
        <w:gridCol w:w="8532"/>
      </w:tblGrid>
      <w:tr w:rsidR="00A804FA" w:rsidRPr="00E17449" w14:paraId="0FBC8A1A" w14:textId="77777777" w:rsidTr="00F73807">
        <w:trPr>
          <w:trHeight w:val="204"/>
          <w:jc w:val="center"/>
        </w:trPr>
        <w:tc>
          <w:tcPr>
            <w:tcW w:w="10598" w:type="dxa"/>
            <w:gridSpan w:val="3"/>
            <w:shd w:val="clear" w:color="auto" w:fill="EE7D00" w:themeFill="accent6" w:themeFillShade="BF"/>
            <w:vAlign w:val="center"/>
          </w:tcPr>
          <w:p w14:paraId="0DFF21B3" w14:textId="77777777" w:rsidR="00A804FA" w:rsidRPr="00E17449" w:rsidRDefault="00FC37DE" w:rsidP="00E25C31">
            <w:pPr>
              <w:pStyle w:val="Titre1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Profil de poste</w:t>
            </w:r>
          </w:p>
        </w:tc>
      </w:tr>
      <w:tr w:rsidR="00DD1850" w:rsidRPr="00E17449" w14:paraId="7D2726F6" w14:textId="77777777" w:rsidTr="00F73807">
        <w:trPr>
          <w:jc w:val="center"/>
        </w:trPr>
        <w:tc>
          <w:tcPr>
            <w:tcW w:w="1939" w:type="dxa"/>
          </w:tcPr>
          <w:p w14:paraId="4F0AB227" w14:textId="77777777" w:rsidR="00DD1850" w:rsidRPr="00E17449" w:rsidRDefault="00DD1850" w:rsidP="00266A5A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Emploi-type</w:t>
            </w:r>
          </w:p>
        </w:tc>
        <w:tc>
          <w:tcPr>
            <w:tcW w:w="8659" w:type="dxa"/>
            <w:gridSpan w:val="2"/>
            <w:vAlign w:val="center"/>
          </w:tcPr>
          <w:p w14:paraId="68617089" w14:textId="77777777" w:rsidR="00DD1850" w:rsidRPr="00E17449" w:rsidRDefault="00E11BBF" w:rsidP="00D9383E">
            <w:pPr>
              <w:pStyle w:val="Normal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Post-doctorant</w:t>
            </w:r>
            <w:r w:rsidR="007E40C0" w:rsidRPr="00E17449">
              <w:rPr>
                <w:rFonts w:ascii="Avenir Next" w:hAnsi="Avenir Next"/>
              </w:rPr>
              <w:t xml:space="preserve"> </w:t>
            </w:r>
            <w:r w:rsidR="005A5777" w:rsidRPr="00E17449">
              <w:rPr>
                <w:rFonts w:ascii="Avenir Next" w:hAnsi="Avenir Next"/>
              </w:rPr>
              <w:t xml:space="preserve">en </w:t>
            </w:r>
            <w:r w:rsidR="00D9383E" w:rsidRPr="00E17449">
              <w:rPr>
                <w:rFonts w:ascii="Avenir Next" w:hAnsi="Avenir Next"/>
              </w:rPr>
              <w:t>neurobiologie</w:t>
            </w:r>
          </w:p>
        </w:tc>
      </w:tr>
      <w:tr w:rsidR="00DD1850" w:rsidRPr="00E17449" w14:paraId="4D3E9D4E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620E9A7C" w14:textId="77777777" w:rsidR="00DD1850" w:rsidRPr="00E17449" w:rsidRDefault="00DD1850" w:rsidP="00266A5A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BAP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5496F45" w14:textId="77777777" w:rsidR="00DD1850" w:rsidRPr="00E17449" w:rsidRDefault="007E40C0" w:rsidP="00266A5A">
            <w:pPr>
              <w:pStyle w:val="Normal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A</w:t>
            </w:r>
          </w:p>
        </w:tc>
      </w:tr>
      <w:tr w:rsidR="005640B7" w:rsidRPr="00E17449" w14:paraId="25B943DF" w14:textId="77777777" w:rsidTr="00F73807">
        <w:trPr>
          <w:jc w:val="center"/>
        </w:trPr>
        <w:tc>
          <w:tcPr>
            <w:tcW w:w="1939" w:type="dxa"/>
          </w:tcPr>
          <w:p w14:paraId="7625A11C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Missions</w:t>
            </w:r>
          </w:p>
        </w:tc>
        <w:tc>
          <w:tcPr>
            <w:tcW w:w="8659" w:type="dxa"/>
            <w:gridSpan w:val="2"/>
            <w:vAlign w:val="center"/>
          </w:tcPr>
          <w:p w14:paraId="1CA29EF8" w14:textId="3EB36C15" w:rsidR="00700ABD" w:rsidRPr="00EB168C" w:rsidRDefault="000D406E" w:rsidP="00287FDD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>L’objectif du pro</w:t>
            </w:r>
            <w:r w:rsidR="003E4248" w:rsidRPr="00EB168C">
              <w:rPr>
                <w:rFonts w:ascii="Verdana" w:hAnsi="Verdana" w:cs="Arial"/>
                <w:sz w:val="16"/>
                <w:szCs w:val="20"/>
                <w:lang w:val="fr-FR"/>
              </w:rPr>
              <w:t>jet</w:t>
            </w:r>
            <w:r w:rsidR="00840A21">
              <w:rPr>
                <w:rFonts w:ascii="Verdana" w:hAnsi="Verdana" w:cs="Arial"/>
                <w:sz w:val="16"/>
                <w:szCs w:val="20"/>
                <w:lang w:val="fr-FR"/>
              </w:rPr>
              <w:t xml:space="preserve"> est </w:t>
            </w:r>
            <w:r w:rsidR="00840A21" w:rsidRPr="00840A21">
              <w:rPr>
                <w:rFonts w:ascii="Verdana" w:hAnsi="Verdana" w:cs="Arial"/>
                <w:sz w:val="16"/>
                <w:szCs w:val="16"/>
                <w:lang w:val="fr-FR"/>
              </w:rPr>
              <w:t xml:space="preserve">d’étudier les mécanismes </w:t>
            </w:r>
          </w:p>
        </w:tc>
      </w:tr>
      <w:tr w:rsidR="005640B7" w:rsidRPr="00E17449" w14:paraId="34C73F50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4F6D8931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 xml:space="preserve">Activités </w:t>
            </w:r>
          </w:p>
          <w:p w14:paraId="38350C12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principales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7C87945E" w14:textId="77777777" w:rsidR="000D406E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>La réalisation du projet implique:</w:t>
            </w:r>
          </w:p>
          <w:p w14:paraId="7853C6CB" w14:textId="0B5E2642" w:rsidR="000D406E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- </w:t>
            </w:r>
            <w:r w:rsidR="002F3EBE">
              <w:rPr>
                <w:rFonts w:ascii="Verdana" w:hAnsi="Verdana" w:cs="Arial"/>
                <w:sz w:val="16"/>
                <w:szCs w:val="20"/>
                <w:lang w:val="fr-FR"/>
              </w:rPr>
              <w:t xml:space="preserve">imagerie de l’activité calcium in vivo et </w:t>
            </w:r>
            <w:proofErr w:type="spellStart"/>
            <w:r w:rsidR="002F3EBE">
              <w:rPr>
                <w:rFonts w:ascii="Verdana" w:hAnsi="Verdana" w:cs="Arial"/>
                <w:sz w:val="16"/>
                <w:szCs w:val="20"/>
                <w:lang w:val="fr-FR"/>
              </w:rPr>
              <w:t>photoactivation</w:t>
            </w:r>
            <w:proofErr w:type="spellEnd"/>
          </w:p>
          <w:p w14:paraId="7E22BEED" w14:textId="35EE738A" w:rsidR="00F93D70" w:rsidRDefault="00F93D70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- </w:t>
            </w:r>
            <w:r w:rsidR="002F3EBE">
              <w:rPr>
                <w:rFonts w:ascii="Verdana" w:hAnsi="Verdana" w:cs="Arial"/>
                <w:sz w:val="16"/>
                <w:szCs w:val="20"/>
                <w:lang w:val="fr-FR"/>
              </w:rPr>
              <w:t>design et étude comportementale</w:t>
            </w:r>
          </w:p>
          <w:p w14:paraId="17D34C81" w14:textId="3E3AFCCD" w:rsidR="002F3EBE" w:rsidRPr="00EB168C" w:rsidRDefault="002F3EB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>-</w:t>
            </w:r>
            <w:r w:rsidR="00205110">
              <w:rPr>
                <w:rFonts w:ascii="Verdana" w:hAnsi="Verdana" w:cs="Arial"/>
                <w:sz w:val="16"/>
                <w:szCs w:val="20"/>
                <w:lang w:val="fr-FR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 w:cs="Arial"/>
                <w:sz w:val="16"/>
                <w:szCs w:val="20"/>
                <w:lang w:val="fr-FR"/>
              </w:rPr>
              <w:t>analyse de données</w:t>
            </w:r>
          </w:p>
          <w:p w14:paraId="6256BE16" w14:textId="599CC87A" w:rsidR="00700ABD" w:rsidRPr="00EB168C" w:rsidRDefault="00700ABD" w:rsidP="00E05B71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</w:p>
        </w:tc>
      </w:tr>
      <w:tr w:rsidR="005640B7" w:rsidRPr="00E17449" w14:paraId="597506DB" w14:textId="77777777" w:rsidTr="00F73807">
        <w:trPr>
          <w:jc w:val="center"/>
        </w:trPr>
        <w:tc>
          <w:tcPr>
            <w:tcW w:w="1939" w:type="dxa"/>
          </w:tcPr>
          <w:p w14:paraId="5AD4BA6D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 xml:space="preserve">Activités </w:t>
            </w:r>
          </w:p>
          <w:p w14:paraId="2E00C3B0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associées</w:t>
            </w:r>
          </w:p>
        </w:tc>
        <w:tc>
          <w:tcPr>
            <w:tcW w:w="8659" w:type="dxa"/>
            <w:gridSpan w:val="2"/>
            <w:vAlign w:val="center"/>
          </w:tcPr>
          <w:p w14:paraId="6E5FF37A" w14:textId="77777777" w:rsidR="000D406E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Traiter et analyser les données, mettre en forme les résultats pour leurs présentations </w:t>
            </w:r>
          </w:p>
          <w:p w14:paraId="720C8687" w14:textId="0FD5171B" w:rsidR="000D406E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>Rédiger des rapp</w:t>
            </w:r>
            <w:r w:rsidR="00B27C40">
              <w:rPr>
                <w:rFonts w:ascii="Verdana" w:hAnsi="Verdana" w:cs="Arial"/>
                <w:sz w:val="16"/>
                <w:szCs w:val="20"/>
                <w:lang w:val="fr-FR"/>
              </w:rPr>
              <w:t>orts d'expériences ou d'études</w:t>
            </w:r>
          </w:p>
          <w:p w14:paraId="6591E8F2" w14:textId="77777777" w:rsidR="000D406E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>Participer de façon proactive à l’écriture des articles scientifiques</w:t>
            </w:r>
          </w:p>
          <w:p w14:paraId="64422AE9" w14:textId="77777777" w:rsidR="00700ABD" w:rsidRPr="00EB168C" w:rsidRDefault="00700ABD" w:rsidP="00840A21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</w:p>
        </w:tc>
      </w:tr>
      <w:tr w:rsidR="005640B7" w:rsidRPr="00E17449" w14:paraId="3DD57B36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7994F412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Connaissances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26441AF" w14:textId="77777777" w:rsidR="000D406E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Neurobiologie et neurophysiologie (connaissance approfondie) </w:t>
            </w:r>
          </w:p>
          <w:p w14:paraId="3B38CD30" w14:textId="0C9AA749" w:rsidR="000D406E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Réseaux </w:t>
            </w:r>
            <w:r w:rsidR="002F3EBE">
              <w:rPr>
                <w:rFonts w:ascii="Verdana" w:hAnsi="Verdana" w:cs="Arial"/>
                <w:sz w:val="16"/>
                <w:szCs w:val="20"/>
                <w:lang w:val="fr-FR"/>
              </w:rPr>
              <w:t>hippocampiques</w:t>
            </w: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 (connaissance approfondie)</w:t>
            </w:r>
          </w:p>
          <w:p w14:paraId="19F1CB89" w14:textId="77777777" w:rsidR="000D406E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>Réglementation en matière d'hygiène et de sécurité et d’expérimentation animale</w:t>
            </w:r>
          </w:p>
          <w:p w14:paraId="3A166EB9" w14:textId="77777777" w:rsidR="005A5777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>Anglais - Compréhension écrite et orale : niveau 1 / Expression écrite et orale : niveau 1</w:t>
            </w:r>
          </w:p>
          <w:p w14:paraId="6C1A08EE" w14:textId="77777777" w:rsidR="00700ABD" w:rsidRPr="00EB168C" w:rsidRDefault="00700ABD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</w:p>
        </w:tc>
      </w:tr>
      <w:tr w:rsidR="005640B7" w:rsidRPr="00E17449" w14:paraId="69DE7A34" w14:textId="77777777" w:rsidTr="00F73807">
        <w:trPr>
          <w:jc w:val="center"/>
        </w:trPr>
        <w:tc>
          <w:tcPr>
            <w:tcW w:w="1939" w:type="dxa"/>
          </w:tcPr>
          <w:p w14:paraId="41E49E0F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Savoir-faire</w:t>
            </w:r>
          </w:p>
        </w:tc>
        <w:tc>
          <w:tcPr>
            <w:tcW w:w="8659" w:type="dxa"/>
            <w:gridSpan w:val="2"/>
            <w:vAlign w:val="center"/>
          </w:tcPr>
          <w:p w14:paraId="0FE4BF7A" w14:textId="2D243265" w:rsidR="000D406E" w:rsidRPr="00EB168C" w:rsidRDefault="002F3EB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>Étude du comportement chez le rongeur</w:t>
            </w:r>
          </w:p>
          <w:p w14:paraId="054D3E8D" w14:textId="3333171F" w:rsidR="004735BB" w:rsidRDefault="004735BB" w:rsidP="00F93D70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>Micro</w:t>
            </w:r>
            <w:r w:rsidR="002F3EBE">
              <w:rPr>
                <w:rFonts w:ascii="Verdana" w:hAnsi="Verdana" w:cs="Arial"/>
                <w:sz w:val="16"/>
                <w:szCs w:val="20"/>
                <w:lang w:val="fr-FR"/>
              </w:rPr>
              <w:t>s</w:t>
            </w:r>
            <w:r>
              <w:rPr>
                <w:rFonts w:ascii="Verdana" w:hAnsi="Verdana" w:cs="Arial"/>
                <w:sz w:val="16"/>
                <w:szCs w:val="20"/>
                <w:lang w:val="fr-FR"/>
              </w:rPr>
              <w:t xml:space="preserve">copie </w:t>
            </w:r>
            <w:r w:rsidR="00F93D70"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 </w:t>
            </w:r>
          </w:p>
          <w:p w14:paraId="5230C048" w14:textId="77777777" w:rsidR="00700ABD" w:rsidRDefault="004735BB" w:rsidP="004735BB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>
              <w:rPr>
                <w:rFonts w:ascii="Verdana" w:hAnsi="Verdana" w:cs="Arial"/>
                <w:sz w:val="16"/>
                <w:szCs w:val="20"/>
                <w:lang w:val="fr-FR"/>
              </w:rPr>
              <w:t xml:space="preserve">Analyse de données complexes </w:t>
            </w:r>
          </w:p>
          <w:p w14:paraId="55925547" w14:textId="4687B0FA" w:rsidR="004735BB" w:rsidRPr="00EB168C" w:rsidRDefault="004735BB" w:rsidP="004735BB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</w:p>
        </w:tc>
      </w:tr>
      <w:tr w:rsidR="005640B7" w:rsidRPr="00E17449" w14:paraId="5F6EFEC6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17030EEF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Aptitudes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B60ABD5" w14:textId="1BCF5C69" w:rsidR="000D406E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Savoir gérer un projet de recherche </w:t>
            </w:r>
          </w:p>
          <w:p w14:paraId="636856BF" w14:textId="77777777" w:rsidR="000D406E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Gérer les relations avec des interlocuteurs </w:t>
            </w:r>
          </w:p>
          <w:p w14:paraId="34D4B6A1" w14:textId="77777777" w:rsidR="005640B7" w:rsidRPr="00EB168C" w:rsidRDefault="000D406E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20"/>
                <w:lang w:val="fr-FR"/>
              </w:rPr>
            </w:pPr>
            <w:r w:rsidRPr="00EB168C">
              <w:rPr>
                <w:rFonts w:ascii="Verdana" w:hAnsi="Verdana" w:cs="Arial"/>
                <w:sz w:val="16"/>
                <w:szCs w:val="20"/>
                <w:lang w:val="fr-FR"/>
              </w:rPr>
              <w:t xml:space="preserve">Utiliser les logiciels spécifiques à l'activité </w:t>
            </w:r>
          </w:p>
        </w:tc>
      </w:tr>
      <w:tr w:rsidR="005640B7" w:rsidRPr="00E17449" w14:paraId="39F40BAD" w14:textId="77777777" w:rsidTr="00F73807">
        <w:trPr>
          <w:jc w:val="center"/>
        </w:trPr>
        <w:tc>
          <w:tcPr>
            <w:tcW w:w="1939" w:type="dxa"/>
          </w:tcPr>
          <w:p w14:paraId="4030EC4A" w14:textId="77777777" w:rsidR="007E6A4F" w:rsidRPr="00E17449" w:rsidRDefault="007E6A4F" w:rsidP="007E6A4F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Spécificité(s) / Contrainte(s)</w:t>
            </w:r>
          </w:p>
          <w:p w14:paraId="2FE59E1D" w14:textId="77777777" w:rsidR="005640B7" w:rsidRPr="00E17449" w:rsidRDefault="007E6A4F" w:rsidP="007E6A4F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du poste</w:t>
            </w:r>
          </w:p>
        </w:tc>
        <w:tc>
          <w:tcPr>
            <w:tcW w:w="8659" w:type="dxa"/>
            <w:gridSpan w:val="2"/>
            <w:vAlign w:val="center"/>
          </w:tcPr>
          <w:p w14:paraId="7D121672" w14:textId="78E7455B" w:rsidR="005640B7" w:rsidRPr="00EB168C" w:rsidRDefault="005640B7" w:rsidP="000D406E">
            <w:pPr>
              <w:pStyle w:val="Normal-tableau"/>
              <w:rPr>
                <w:rFonts w:ascii="Avenir Next" w:hAnsi="Avenir Next"/>
              </w:rPr>
            </w:pPr>
          </w:p>
        </w:tc>
      </w:tr>
      <w:tr w:rsidR="005640B7" w:rsidRPr="00E17449" w14:paraId="709D918A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6270B3DA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 xml:space="preserve">Expérience </w:t>
            </w:r>
          </w:p>
          <w:p w14:paraId="18B0A164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souhaitée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0F7E054A" w14:textId="7CFFF286" w:rsidR="00F93D70" w:rsidRPr="007C2BEF" w:rsidRDefault="007C2BEF" w:rsidP="000D406E">
            <w:pPr>
              <w:pStyle w:val="Sansinterligne"/>
              <w:jc w:val="both"/>
              <w:rPr>
                <w:rFonts w:ascii="Verdana" w:hAnsi="Verdana" w:cs="Arial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>U</w:t>
            </w:r>
            <w:r w:rsidRPr="007C2BEF">
              <w:rPr>
                <w:rFonts w:ascii="Verdana" w:hAnsi="Verdana"/>
                <w:sz w:val="16"/>
                <w:szCs w:val="16"/>
                <w:lang w:val="fr-FR"/>
              </w:rPr>
              <w:t>ne solide expérience en traitement du signal. Compétence en programmation (Matlab, python)</w:t>
            </w:r>
          </w:p>
        </w:tc>
      </w:tr>
      <w:tr w:rsidR="005640B7" w:rsidRPr="00E17449" w14:paraId="3DFA5D5C" w14:textId="77777777" w:rsidTr="00F73807">
        <w:trPr>
          <w:jc w:val="center"/>
        </w:trPr>
        <w:tc>
          <w:tcPr>
            <w:tcW w:w="1939" w:type="dxa"/>
          </w:tcPr>
          <w:p w14:paraId="67E55B09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 xml:space="preserve">Diplôme(s) </w:t>
            </w:r>
          </w:p>
          <w:p w14:paraId="64E24481" w14:textId="77777777" w:rsidR="005640B7" w:rsidRPr="00E17449" w:rsidRDefault="005640B7" w:rsidP="0018101C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souhaité(s)</w:t>
            </w:r>
          </w:p>
        </w:tc>
        <w:tc>
          <w:tcPr>
            <w:tcW w:w="8659" w:type="dxa"/>
            <w:gridSpan w:val="2"/>
            <w:vAlign w:val="center"/>
          </w:tcPr>
          <w:p w14:paraId="576AF9B4" w14:textId="77777777" w:rsidR="005640B7" w:rsidRPr="00E17449" w:rsidRDefault="001E5D94" w:rsidP="000D406E">
            <w:pPr>
              <w:pStyle w:val="Normal-tableau-puces"/>
              <w:numPr>
                <w:ilvl w:val="0"/>
                <w:numId w:val="0"/>
              </w:numPr>
              <w:ind w:left="363" w:hanging="360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Thèse en neurosciences</w:t>
            </w:r>
          </w:p>
        </w:tc>
      </w:tr>
      <w:tr w:rsidR="00D74911" w:rsidRPr="00E17449" w14:paraId="4B40775D" w14:textId="77777777" w:rsidTr="00262FF2">
        <w:trPr>
          <w:trHeight w:val="204"/>
          <w:jc w:val="center"/>
        </w:trPr>
        <w:tc>
          <w:tcPr>
            <w:tcW w:w="10598" w:type="dxa"/>
            <w:gridSpan w:val="3"/>
            <w:shd w:val="clear" w:color="auto" w:fill="EE7D00" w:themeFill="accent6" w:themeFillShade="BF"/>
            <w:vAlign w:val="center"/>
          </w:tcPr>
          <w:p w14:paraId="48DC6CA3" w14:textId="77777777" w:rsidR="00D74911" w:rsidRPr="00E17449" w:rsidRDefault="00D74911" w:rsidP="00E25C31">
            <w:pPr>
              <w:pStyle w:val="Titre1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Structure d’accueil</w:t>
            </w:r>
          </w:p>
        </w:tc>
      </w:tr>
      <w:tr w:rsidR="00EA5187" w:rsidRPr="00E17449" w14:paraId="5EDBDB3E" w14:textId="77777777" w:rsidTr="004053CF">
        <w:trPr>
          <w:jc w:val="center"/>
        </w:trPr>
        <w:tc>
          <w:tcPr>
            <w:tcW w:w="2066" w:type="dxa"/>
            <w:gridSpan w:val="2"/>
          </w:tcPr>
          <w:p w14:paraId="033015F0" w14:textId="77777777" w:rsidR="00EA5187" w:rsidRPr="00E17449" w:rsidRDefault="00EA5187" w:rsidP="00E25C31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Code unité</w:t>
            </w:r>
          </w:p>
        </w:tc>
        <w:tc>
          <w:tcPr>
            <w:tcW w:w="8532" w:type="dxa"/>
            <w:vAlign w:val="center"/>
          </w:tcPr>
          <w:p w14:paraId="66C641EC" w14:textId="77777777" w:rsidR="00EA5187" w:rsidRPr="00E17449" w:rsidRDefault="007E40C0">
            <w:pPr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UMR 1249</w:t>
            </w:r>
          </w:p>
        </w:tc>
      </w:tr>
      <w:tr w:rsidR="00EA5187" w:rsidRPr="00E17449" w14:paraId="6BAD18F3" w14:textId="77777777" w:rsidTr="004053CF">
        <w:trPr>
          <w:jc w:val="center"/>
        </w:trPr>
        <w:tc>
          <w:tcPr>
            <w:tcW w:w="2066" w:type="dxa"/>
            <w:gridSpan w:val="2"/>
            <w:shd w:val="clear" w:color="auto" w:fill="F7F3EF"/>
          </w:tcPr>
          <w:p w14:paraId="3376C891" w14:textId="77777777" w:rsidR="00EA5187" w:rsidRPr="00E17449" w:rsidRDefault="00EA5187" w:rsidP="00E25C31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Intitulé</w:t>
            </w:r>
          </w:p>
        </w:tc>
        <w:tc>
          <w:tcPr>
            <w:tcW w:w="8532" w:type="dxa"/>
            <w:shd w:val="clear" w:color="auto" w:fill="F7F3EF"/>
            <w:vAlign w:val="center"/>
          </w:tcPr>
          <w:p w14:paraId="6EF943DB" w14:textId="77777777" w:rsidR="00EA5187" w:rsidRPr="00E17449" w:rsidRDefault="007E40C0">
            <w:pPr>
              <w:rPr>
                <w:rFonts w:ascii="Avenir Next" w:hAnsi="Avenir Next"/>
              </w:rPr>
            </w:pPr>
            <w:proofErr w:type="spellStart"/>
            <w:r w:rsidRPr="00E17449">
              <w:rPr>
                <w:rFonts w:ascii="Avenir Next" w:hAnsi="Avenir Next"/>
              </w:rPr>
              <w:t>Inmed</w:t>
            </w:r>
            <w:proofErr w:type="spellEnd"/>
          </w:p>
        </w:tc>
      </w:tr>
      <w:tr w:rsidR="00AC40D9" w:rsidRPr="00E17449" w14:paraId="3D3D247F" w14:textId="77777777" w:rsidTr="004053CF">
        <w:trPr>
          <w:jc w:val="center"/>
        </w:trPr>
        <w:tc>
          <w:tcPr>
            <w:tcW w:w="2066" w:type="dxa"/>
            <w:gridSpan w:val="2"/>
          </w:tcPr>
          <w:p w14:paraId="6AA30DCC" w14:textId="77777777" w:rsidR="00AC40D9" w:rsidRPr="00E17449" w:rsidRDefault="00AC40D9" w:rsidP="001E0279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Responsable</w:t>
            </w:r>
          </w:p>
        </w:tc>
        <w:tc>
          <w:tcPr>
            <w:tcW w:w="8532" w:type="dxa"/>
            <w:vAlign w:val="center"/>
          </w:tcPr>
          <w:p w14:paraId="0C553E21" w14:textId="77777777" w:rsidR="00AC40D9" w:rsidRPr="00E17449" w:rsidRDefault="00AD12EB" w:rsidP="00AD12EB">
            <w:pPr>
              <w:rPr>
                <w:rFonts w:ascii="Avenir Next" w:hAnsi="Avenir Next"/>
              </w:rPr>
            </w:pPr>
            <w:proofErr w:type="gramStart"/>
            <w:r w:rsidRPr="00E17449">
              <w:rPr>
                <w:rFonts w:ascii="Avenir Next" w:hAnsi="Avenir Next"/>
              </w:rPr>
              <w:t>R</w:t>
            </w:r>
            <w:r w:rsidR="007E40C0" w:rsidRPr="00E17449">
              <w:rPr>
                <w:rFonts w:ascii="Avenir Next" w:hAnsi="Avenir Next"/>
              </w:rPr>
              <w:t xml:space="preserve"> .</w:t>
            </w:r>
            <w:proofErr w:type="gramEnd"/>
            <w:r w:rsidR="007E40C0" w:rsidRPr="00E17449">
              <w:rPr>
                <w:rFonts w:ascii="Avenir Next" w:hAnsi="Avenir Next"/>
              </w:rPr>
              <w:t xml:space="preserve"> </w:t>
            </w:r>
            <w:r w:rsidRPr="00E17449">
              <w:rPr>
                <w:rFonts w:ascii="Avenir Next" w:hAnsi="Avenir Next"/>
              </w:rPr>
              <w:t>COSSART</w:t>
            </w:r>
          </w:p>
        </w:tc>
      </w:tr>
      <w:tr w:rsidR="00AC40D9" w:rsidRPr="00E17449" w14:paraId="06AFEA12" w14:textId="77777777" w:rsidTr="004053CF">
        <w:trPr>
          <w:jc w:val="center"/>
        </w:trPr>
        <w:tc>
          <w:tcPr>
            <w:tcW w:w="2066" w:type="dxa"/>
            <w:gridSpan w:val="2"/>
            <w:shd w:val="clear" w:color="auto" w:fill="F7F3EF"/>
          </w:tcPr>
          <w:p w14:paraId="6DADF1ED" w14:textId="77777777" w:rsidR="00AC40D9" w:rsidRPr="00E17449" w:rsidRDefault="00AC40D9" w:rsidP="001E0279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Composition</w:t>
            </w:r>
          </w:p>
        </w:tc>
        <w:tc>
          <w:tcPr>
            <w:tcW w:w="8532" w:type="dxa"/>
            <w:shd w:val="clear" w:color="auto" w:fill="F7F3EF"/>
            <w:vAlign w:val="center"/>
          </w:tcPr>
          <w:p w14:paraId="4527107A" w14:textId="77777777" w:rsidR="00AC40D9" w:rsidRPr="00E17449" w:rsidRDefault="007E40C0">
            <w:pPr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9 équipes de recherche, 5 plateformes support, 2 services communs</w:t>
            </w:r>
          </w:p>
        </w:tc>
      </w:tr>
      <w:tr w:rsidR="00AC40D9" w:rsidRPr="00E17449" w14:paraId="0C662881" w14:textId="77777777" w:rsidTr="004053CF">
        <w:trPr>
          <w:jc w:val="center"/>
        </w:trPr>
        <w:tc>
          <w:tcPr>
            <w:tcW w:w="2066" w:type="dxa"/>
            <w:gridSpan w:val="2"/>
          </w:tcPr>
          <w:p w14:paraId="25B36E89" w14:textId="77777777" w:rsidR="00AC40D9" w:rsidRPr="00E17449" w:rsidRDefault="00AC40D9" w:rsidP="001E0279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Adresse</w:t>
            </w:r>
          </w:p>
        </w:tc>
        <w:tc>
          <w:tcPr>
            <w:tcW w:w="8532" w:type="dxa"/>
            <w:vAlign w:val="center"/>
          </w:tcPr>
          <w:p w14:paraId="6FA447DF" w14:textId="77777777" w:rsidR="00AC40D9" w:rsidRPr="00E17449" w:rsidRDefault="007E40C0">
            <w:pPr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Parc Scientifique de Luminy - 163, avenue de Luminy - 13009 Marseille</w:t>
            </w:r>
          </w:p>
        </w:tc>
      </w:tr>
      <w:tr w:rsidR="00AC40D9" w:rsidRPr="00E17449" w14:paraId="564EED91" w14:textId="77777777" w:rsidTr="004053CF">
        <w:trPr>
          <w:jc w:val="center"/>
        </w:trPr>
        <w:tc>
          <w:tcPr>
            <w:tcW w:w="2066" w:type="dxa"/>
            <w:gridSpan w:val="2"/>
            <w:shd w:val="clear" w:color="auto" w:fill="F7F3EF"/>
          </w:tcPr>
          <w:p w14:paraId="462CA552" w14:textId="77777777" w:rsidR="00AC40D9" w:rsidRPr="00E17449" w:rsidRDefault="00AC40D9" w:rsidP="001E0279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Délégation Régionale</w:t>
            </w:r>
          </w:p>
        </w:tc>
        <w:tc>
          <w:tcPr>
            <w:tcW w:w="8532" w:type="dxa"/>
            <w:shd w:val="clear" w:color="auto" w:fill="F7F3EF"/>
            <w:vAlign w:val="center"/>
          </w:tcPr>
          <w:p w14:paraId="39CF0711" w14:textId="77777777" w:rsidR="00AC40D9" w:rsidRPr="00E17449" w:rsidRDefault="007E40C0">
            <w:pPr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DR PACA CORSE</w:t>
            </w:r>
          </w:p>
        </w:tc>
      </w:tr>
      <w:tr w:rsidR="00AC40D9" w:rsidRPr="00E17449" w14:paraId="7714B60A" w14:textId="77777777" w:rsidTr="00262FF2">
        <w:trPr>
          <w:jc w:val="center"/>
        </w:trPr>
        <w:tc>
          <w:tcPr>
            <w:tcW w:w="10598" w:type="dxa"/>
            <w:gridSpan w:val="3"/>
            <w:shd w:val="clear" w:color="auto" w:fill="EE7D00" w:themeFill="accent6" w:themeFillShade="BF"/>
            <w:vAlign w:val="center"/>
          </w:tcPr>
          <w:p w14:paraId="2CFCBE13" w14:textId="77777777" w:rsidR="00AC40D9" w:rsidRPr="00E17449" w:rsidRDefault="00AC40D9" w:rsidP="00E25C31">
            <w:pPr>
              <w:pStyle w:val="Titre1-tableau"/>
              <w:rPr>
                <w:rFonts w:ascii="Avenir Next" w:hAnsi="Avenir Next"/>
                <w:color w:val="000000"/>
              </w:rPr>
            </w:pPr>
            <w:r w:rsidRPr="00E17449">
              <w:rPr>
                <w:rFonts w:ascii="Avenir Next" w:hAnsi="Avenir Next"/>
              </w:rPr>
              <w:lastRenderedPageBreak/>
              <w:t>Contrat</w:t>
            </w:r>
          </w:p>
        </w:tc>
      </w:tr>
      <w:tr w:rsidR="00AC40D9" w:rsidRPr="00E17449" w14:paraId="0FCDBFD5" w14:textId="77777777" w:rsidTr="00F73807">
        <w:trPr>
          <w:jc w:val="center"/>
        </w:trPr>
        <w:tc>
          <w:tcPr>
            <w:tcW w:w="1939" w:type="dxa"/>
          </w:tcPr>
          <w:p w14:paraId="7098A759" w14:textId="77777777" w:rsidR="00AC40D9" w:rsidRPr="00E17449" w:rsidRDefault="00AC40D9" w:rsidP="00E25C31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Type</w:t>
            </w:r>
          </w:p>
        </w:tc>
        <w:tc>
          <w:tcPr>
            <w:tcW w:w="8659" w:type="dxa"/>
            <w:gridSpan w:val="2"/>
            <w:vAlign w:val="center"/>
          </w:tcPr>
          <w:p w14:paraId="2B58FC24" w14:textId="77777777" w:rsidR="00AC40D9" w:rsidRPr="00E17449" w:rsidRDefault="007E40C0" w:rsidP="00E25C31">
            <w:pPr>
              <w:pStyle w:val="Normal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CDD</w:t>
            </w:r>
          </w:p>
        </w:tc>
      </w:tr>
      <w:tr w:rsidR="00AC40D9" w:rsidRPr="00E17449" w14:paraId="474C6C2E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6344FE2E" w14:textId="77777777" w:rsidR="00AC40D9" w:rsidRPr="00E17449" w:rsidRDefault="00AC40D9" w:rsidP="00E25C31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Durée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8D82691" w14:textId="49027967" w:rsidR="00AC40D9" w:rsidRPr="00E17449" w:rsidRDefault="00B30241" w:rsidP="00E25C31">
            <w:pPr>
              <w:pStyle w:val="Normal-tableau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2</w:t>
            </w:r>
            <w:r w:rsidR="0042480A" w:rsidRPr="00E552CB">
              <w:rPr>
                <w:rFonts w:ascii="Avenir Next" w:hAnsi="Avenir Next"/>
              </w:rPr>
              <w:t xml:space="preserve"> </w:t>
            </w:r>
            <w:r w:rsidR="000548D7">
              <w:rPr>
                <w:rFonts w:ascii="Avenir Next" w:hAnsi="Avenir Next"/>
              </w:rPr>
              <w:t>an</w:t>
            </w:r>
            <w:r>
              <w:rPr>
                <w:rFonts w:ascii="Avenir Next" w:hAnsi="Avenir Next"/>
              </w:rPr>
              <w:t>s</w:t>
            </w:r>
          </w:p>
        </w:tc>
      </w:tr>
      <w:tr w:rsidR="00AC40D9" w:rsidRPr="00E17449" w14:paraId="73E2B255" w14:textId="77777777" w:rsidTr="00266A5A">
        <w:trPr>
          <w:jc w:val="center"/>
        </w:trPr>
        <w:tc>
          <w:tcPr>
            <w:tcW w:w="1939" w:type="dxa"/>
          </w:tcPr>
          <w:p w14:paraId="59DF02F1" w14:textId="77777777" w:rsidR="00AC40D9" w:rsidRPr="00E17449" w:rsidRDefault="00AC40D9" w:rsidP="00266A5A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Rémunération</w:t>
            </w:r>
          </w:p>
        </w:tc>
        <w:tc>
          <w:tcPr>
            <w:tcW w:w="8659" w:type="dxa"/>
            <w:gridSpan w:val="2"/>
            <w:vAlign w:val="center"/>
          </w:tcPr>
          <w:p w14:paraId="5B80B669" w14:textId="12605B7E" w:rsidR="00AC40D9" w:rsidRPr="00E17449" w:rsidRDefault="001067FA" w:rsidP="00266A5A">
            <w:pPr>
              <w:pStyle w:val="Normal-tableau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2997,20</w:t>
            </w:r>
            <w:r w:rsidR="007E40C0" w:rsidRPr="00AA354C">
              <w:rPr>
                <w:rFonts w:ascii="Avenir Next" w:hAnsi="Avenir Next"/>
              </w:rPr>
              <w:t>€</w:t>
            </w:r>
          </w:p>
        </w:tc>
      </w:tr>
      <w:tr w:rsidR="00AC40D9" w:rsidRPr="00E17449" w14:paraId="165CBB10" w14:textId="77777777" w:rsidTr="00266A5A">
        <w:trPr>
          <w:jc w:val="center"/>
        </w:trPr>
        <w:tc>
          <w:tcPr>
            <w:tcW w:w="1939" w:type="dxa"/>
            <w:shd w:val="clear" w:color="auto" w:fill="F7F3EF"/>
          </w:tcPr>
          <w:p w14:paraId="5AE05F10" w14:textId="77777777" w:rsidR="00AC40D9" w:rsidRPr="00E17449" w:rsidRDefault="00AC40D9" w:rsidP="00747A14">
            <w:pPr>
              <w:pStyle w:val="Titre2-tableau"/>
              <w:rPr>
                <w:rFonts w:ascii="Avenir Next" w:hAnsi="Avenir Next"/>
              </w:rPr>
            </w:pPr>
            <w:r w:rsidRPr="00E17449">
              <w:rPr>
                <w:rFonts w:ascii="Avenir Next" w:hAnsi="Avenir Next"/>
              </w:rPr>
              <w:t>Date souhaitée de prise de fonctions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6CABD023" w14:textId="1900A1C8" w:rsidR="00AC40D9" w:rsidRPr="00E17449" w:rsidRDefault="0075591F" w:rsidP="00AD12EB">
            <w:pPr>
              <w:pStyle w:val="Normal-tableau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01</w:t>
            </w:r>
            <w:r w:rsidR="007E40C0" w:rsidRPr="00E17449">
              <w:rPr>
                <w:rFonts w:ascii="Avenir Next" w:hAnsi="Avenir Next"/>
              </w:rPr>
              <w:t>/</w:t>
            </w:r>
            <w:r w:rsidR="00B30241">
              <w:rPr>
                <w:rFonts w:ascii="Avenir Next" w:hAnsi="Avenir Next"/>
              </w:rPr>
              <w:t>06</w:t>
            </w:r>
            <w:r w:rsidR="007E40C0" w:rsidRPr="00E17449">
              <w:rPr>
                <w:rFonts w:ascii="Avenir Next" w:hAnsi="Avenir Next"/>
              </w:rPr>
              <w:t>/20</w:t>
            </w:r>
            <w:r w:rsidR="00B17D65">
              <w:rPr>
                <w:rFonts w:ascii="Avenir Next" w:hAnsi="Avenir Next"/>
              </w:rPr>
              <w:t>2</w:t>
            </w:r>
            <w:r w:rsidR="00B30241">
              <w:rPr>
                <w:rFonts w:ascii="Avenir Next" w:hAnsi="Avenir Next"/>
              </w:rPr>
              <w:t>4</w:t>
            </w:r>
          </w:p>
        </w:tc>
      </w:tr>
    </w:tbl>
    <w:p w14:paraId="7E812176" w14:textId="77777777" w:rsidR="0010556A" w:rsidRPr="00E17449" w:rsidRDefault="0010556A" w:rsidP="00E25C31">
      <w:pPr>
        <w:rPr>
          <w:rFonts w:ascii="Avenir Next" w:hAnsi="Avenir Next"/>
        </w:rPr>
      </w:pPr>
    </w:p>
    <w:p w14:paraId="3AEDA51A" w14:textId="77777777" w:rsidR="00122257" w:rsidRPr="00E17449" w:rsidRDefault="00122257" w:rsidP="00E25C31">
      <w:pPr>
        <w:rPr>
          <w:rFonts w:ascii="Avenir Next" w:hAnsi="Avenir Next"/>
        </w:rPr>
      </w:pPr>
    </w:p>
    <w:p w14:paraId="12670C60" w14:textId="5E23F204" w:rsidR="00161F3F" w:rsidRDefault="00161F3F" w:rsidP="00161F3F">
      <w:pPr>
        <w:pStyle w:val="Titre2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Pour postuler</w:t>
      </w:r>
    </w:p>
    <w:p w14:paraId="16527221" w14:textId="2D249A21" w:rsidR="00161F3F" w:rsidRPr="002F3EBE" w:rsidRDefault="00B30241" w:rsidP="00161F3F">
      <w:pPr>
        <w:rPr>
          <w:rFonts w:ascii="Avenir Next" w:hAnsi="Avenir Next"/>
          <w:lang w:val="en-US"/>
        </w:rPr>
      </w:pPr>
      <w:r w:rsidRPr="002F3EBE">
        <w:rPr>
          <w:rFonts w:ascii="Avenir Next" w:hAnsi="Avenir Next"/>
          <w:lang w:val="en-US"/>
        </w:rPr>
        <w:t xml:space="preserve">Rosa </w:t>
      </w:r>
      <w:proofErr w:type="spellStart"/>
      <w:r w:rsidRPr="002F3EBE">
        <w:rPr>
          <w:rFonts w:ascii="Avenir Next" w:hAnsi="Avenir Next"/>
          <w:lang w:val="en-US"/>
        </w:rPr>
        <w:t>Cossart</w:t>
      </w:r>
      <w:proofErr w:type="spellEnd"/>
      <w:r w:rsidR="00161F3F" w:rsidRPr="002F3EBE">
        <w:rPr>
          <w:rFonts w:ascii="Avenir Next" w:hAnsi="Avenir Next"/>
          <w:lang w:val="en-US"/>
        </w:rPr>
        <w:t xml:space="preserve"> – </w:t>
      </w:r>
      <w:hyperlink r:id="rId8" w:history="1">
        <w:r w:rsidRPr="002F3EBE">
          <w:rPr>
            <w:rStyle w:val="Lienhypertexte"/>
            <w:rFonts w:ascii="Avenir Next" w:eastAsiaTheme="majorEastAsia" w:hAnsi="Avenir Next"/>
            <w:lang w:val="en-US"/>
          </w:rPr>
          <w:t>rosa.cossart@inserm.fr</w:t>
        </w:r>
      </w:hyperlink>
    </w:p>
    <w:p w14:paraId="49E3AC63" w14:textId="73F118C1" w:rsidR="00122257" w:rsidRPr="002F3EBE" w:rsidRDefault="00122257" w:rsidP="00E25C31">
      <w:pPr>
        <w:rPr>
          <w:rFonts w:ascii="Avenir Next" w:hAnsi="Avenir Next"/>
          <w:lang w:val="en-US"/>
        </w:rPr>
      </w:pPr>
    </w:p>
    <w:sectPr w:rsidR="00122257" w:rsidRPr="002F3EBE" w:rsidSect="001501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3A262" w14:textId="77777777" w:rsidR="00ED209C" w:rsidRDefault="00ED209C" w:rsidP="00E25C31">
      <w:r>
        <w:separator/>
      </w:r>
    </w:p>
    <w:p w14:paraId="2AF9799F" w14:textId="77777777" w:rsidR="00ED209C" w:rsidRDefault="00ED209C" w:rsidP="00E25C31"/>
    <w:p w14:paraId="3FBB9171" w14:textId="77777777" w:rsidR="00ED209C" w:rsidRDefault="00ED209C" w:rsidP="00E25C31"/>
    <w:p w14:paraId="19C77D3C" w14:textId="77777777" w:rsidR="00ED209C" w:rsidRDefault="00ED209C" w:rsidP="00E25C31"/>
  </w:endnote>
  <w:endnote w:type="continuationSeparator" w:id="0">
    <w:p w14:paraId="7589FA2C" w14:textId="77777777" w:rsidR="00ED209C" w:rsidRDefault="00ED209C" w:rsidP="00E25C31">
      <w:r>
        <w:continuationSeparator/>
      </w:r>
    </w:p>
    <w:p w14:paraId="494F5CED" w14:textId="77777777" w:rsidR="00ED209C" w:rsidRDefault="00ED209C" w:rsidP="00E25C31"/>
    <w:p w14:paraId="04ACBC27" w14:textId="77777777" w:rsidR="00ED209C" w:rsidRDefault="00ED209C" w:rsidP="00E25C31"/>
    <w:p w14:paraId="71BAE5A7" w14:textId="77777777" w:rsidR="00ED209C" w:rsidRDefault="00ED209C" w:rsidP="00E25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16C85" w14:textId="77777777" w:rsidR="00150138" w:rsidRDefault="00DD1850" w:rsidP="00E25C31">
    <w:pPr>
      <w:pStyle w:val="Pieddepage"/>
    </w:pPr>
    <w:r>
      <w:rPr>
        <w:noProof/>
        <w:lang w:eastAsia="fr-FR"/>
      </w:rPr>
      <w:drawing>
        <wp:inline distT="0" distB="0" distL="0" distR="0" wp14:anchorId="29635F8E" wp14:editId="645583E7">
          <wp:extent cx="6615430" cy="365760"/>
          <wp:effectExtent l="0" t="0" r="0" b="0"/>
          <wp:docPr id="2" name="Image 8" descr="S:\Privé\Jeremy Laprune\Site RH\Offres de Mobilité\Gabarits\Propositions Juli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S:\Privé\Jeremy Laprune\Site RH\Offres de Mobilité\Gabarits\Propositions Juli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54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D0C3F" w14:textId="77777777" w:rsidR="004861DF" w:rsidRDefault="004861DF" w:rsidP="00E25C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B0479" w14:textId="2E9FCC70" w:rsidR="004861DF" w:rsidRDefault="00DD1850" w:rsidP="00100BC0">
    <w:pPr>
      <w:pStyle w:val="Pied-pages"/>
    </w:pPr>
    <w:r>
      <w:drawing>
        <wp:anchor distT="0" distB="0" distL="114300" distR="114300" simplePos="0" relativeHeight="251657728" behindDoc="1" locked="0" layoutInCell="1" allowOverlap="1" wp14:anchorId="3FB23366" wp14:editId="326A9AE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428625"/>
          <wp:effectExtent l="0" t="0" r="0" b="0"/>
          <wp:wrapNone/>
          <wp:docPr id="4" name="Image 5" descr="S:\Privé\Jeremy Laprune\Site RH\Offres de Mobilité\Gabarits\Propositions Julie\vFinal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S:\Privé\Jeremy Laprune\Site RH\Offres de Mobilité\Gabarits\Propositions Julie\vFinal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EBC" w:rsidRPr="00AE236B">
      <w:t>Institut national de la santé et de la recherche</w:t>
    </w:r>
    <w:r w:rsidR="00257EBC">
      <w:t xml:space="preserve"> médicale</w:t>
    </w:r>
    <w:r w:rsidR="00257EBC">
      <w:ptab w:relativeTo="margin" w:alignment="center" w:leader="none"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257EBC">
      <w:fldChar w:fldCharType="begin"/>
    </w:r>
    <w:r w:rsidR="00257EBC">
      <w:instrText xml:space="preserve"> PAGE  \* Arabic  \* MERGEFORMAT </w:instrText>
    </w:r>
    <w:r w:rsidR="00257EBC">
      <w:fldChar w:fldCharType="separate"/>
    </w:r>
    <w:r w:rsidR="00205110">
      <w:t>2</w:t>
    </w:r>
    <w:r w:rsidR="00257EB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200D5" w14:textId="77777777" w:rsidR="006755FA" w:rsidRPr="00C77A3B" w:rsidRDefault="00B37635" w:rsidP="00B37635">
    <w:pPr>
      <w:pStyle w:val="Pied-pages"/>
    </w:pPr>
    <w:r w:rsidRPr="00AE236B">
      <w:t>Institut national de la santé et de la recherche</w:t>
    </w:r>
    <w:r>
      <w:t xml:space="preserve"> médical</w:t>
    </w:r>
    <w:r w:rsidR="00C77A3B">
      <w:drawing>
        <wp:anchor distT="0" distB="0" distL="114300" distR="114300" simplePos="0" relativeHeight="251659776" behindDoc="1" locked="0" layoutInCell="1" allowOverlap="1" wp14:anchorId="571DCC85" wp14:editId="2D3BE3D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428400"/>
          <wp:effectExtent l="0" t="0" r="0" b="3810"/>
          <wp:wrapNone/>
          <wp:docPr id="5" name="Image 5" descr="S:\Privé\Jeremy Laprune\Site RH\Offres de Mobilité\Gabarits\Propositions Julie\vFinal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S:\Privé\Jeremy Laprune\Site RH\Offres de Mobilité\Gabarits\Propositions Julie\vFinal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C5D45" w14:textId="77777777" w:rsidR="00ED209C" w:rsidRDefault="00ED209C" w:rsidP="00E25C31">
      <w:r>
        <w:separator/>
      </w:r>
    </w:p>
    <w:p w14:paraId="3B82F6AF" w14:textId="77777777" w:rsidR="00ED209C" w:rsidRDefault="00ED209C" w:rsidP="00E25C31"/>
    <w:p w14:paraId="2A3E7084" w14:textId="77777777" w:rsidR="00ED209C" w:rsidRDefault="00ED209C" w:rsidP="00E25C31"/>
    <w:p w14:paraId="386F42BB" w14:textId="77777777" w:rsidR="00ED209C" w:rsidRDefault="00ED209C" w:rsidP="00E25C31"/>
  </w:footnote>
  <w:footnote w:type="continuationSeparator" w:id="0">
    <w:p w14:paraId="3CCA803D" w14:textId="77777777" w:rsidR="00ED209C" w:rsidRDefault="00ED209C" w:rsidP="00E25C31">
      <w:r>
        <w:continuationSeparator/>
      </w:r>
    </w:p>
    <w:p w14:paraId="3FA673CF" w14:textId="77777777" w:rsidR="00ED209C" w:rsidRDefault="00ED209C" w:rsidP="00E25C31"/>
    <w:p w14:paraId="6FB5A942" w14:textId="77777777" w:rsidR="00ED209C" w:rsidRDefault="00ED209C" w:rsidP="00E25C31"/>
    <w:p w14:paraId="272B39BF" w14:textId="77777777" w:rsidR="00ED209C" w:rsidRDefault="00ED209C" w:rsidP="00E25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7F629" w14:textId="77777777" w:rsidR="00AE236B" w:rsidRDefault="00AE236B" w:rsidP="00E25C31">
    <w:pPr>
      <w:pStyle w:val="En-tte"/>
    </w:pPr>
  </w:p>
  <w:p w14:paraId="29FB89D8" w14:textId="77777777" w:rsidR="004861DF" w:rsidRDefault="004861DF" w:rsidP="00E25C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30A89" w14:textId="77777777" w:rsidR="004861DF" w:rsidRPr="00F85112" w:rsidRDefault="004861DF" w:rsidP="00F85112">
    <w:pPr>
      <w:pStyle w:val="En-tte-page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BA735" w14:textId="77777777" w:rsidR="006755FA" w:rsidRPr="009D5CFC" w:rsidRDefault="00DD1850" w:rsidP="00E25C31">
    <w:pPr>
      <w:pStyle w:val="En-tte-1repage"/>
    </w:pPr>
    <w:r>
      <w:drawing>
        <wp:anchor distT="0" distB="0" distL="114300" distR="114300" simplePos="0" relativeHeight="251656704" behindDoc="1" locked="0" layoutInCell="1" allowOverlap="1" wp14:anchorId="3EC5A1BB" wp14:editId="3EDA488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040130"/>
          <wp:effectExtent l="0" t="0" r="0" b="0"/>
          <wp:wrapNone/>
          <wp:docPr id="1" name="Image 8" descr="U:\Site RH\Gabarits mobilité&amp;offres\Haut-de-page_recto-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U:\Site RH\Gabarits mobilité&amp;offres\Haut-de-page_recto-oran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6D9" w:rsidRPr="009D5CFC">
      <w:t xml:space="preserve">Offre </w:t>
    </w:r>
    <w:r w:rsidR="00122257">
      <w:t>d’emploi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4D0"/>
    <w:multiLevelType w:val="hybridMultilevel"/>
    <w:tmpl w:val="7D0CBFE2"/>
    <w:lvl w:ilvl="0" w:tplc="72DE2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186"/>
    <w:multiLevelType w:val="hybridMultilevel"/>
    <w:tmpl w:val="741CBBAE"/>
    <w:lvl w:ilvl="0" w:tplc="72DE2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F44"/>
    <w:multiLevelType w:val="hybridMultilevel"/>
    <w:tmpl w:val="16924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136"/>
    <w:multiLevelType w:val="hybridMultilevel"/>
    <w:tmpl w:val="E564C614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5051"/>
    <w:multiLevelType w:val="hybridMultilevel"/>
    <w:tmpl w:val="DA3CB2BA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0FD6"/>
    <w:multiLevelType w:val="hybridMultilevel"/>
    <w:tmpl w:val="8BD84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0491B"/>
    <w:multiLevelType w:val="hybridMultilevel"/>
    <w:tmpl w:val="9072EF96"/>
    <w:lvl w:ilvl="0" w:tplc="0CE05A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9BB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0F21D9"/>
    <w:multiLevelType w:val="hybridMultilevel"/>
    <w:tmpl w:val="8E082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54A84"/>
    <w:multiLevelType w:val="hybridMultilevel"/>
    <w:tmpl w:val="F2BCCA60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14890"/>
    <w:multiLevelType w:val="hybridMultilevel"/>
    <w:tmpl w:val="EEACC0F2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70E31"/>
    <w:multiLevelType w:val="hybridMultilevel"/>
    <w:tmpl w:val="2E828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F2F15"/>
    <w:multiLevelType w:val="hybridMultilevel"/>
    <w:tmpl w:val="DBAA88A2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508A9"/>
    <w:multiLevelType w:val="hybridMultilevel"/>
    <w:tmpl w:val="FB4EAB4E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75F5E"/>
    <w:multiLevelType w:val="hybridMultilevel"/>
    <w:tmpl w:val="8326DDFE"/>
    <w:lvl w:ilvl="0" w:tplc="062AD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D7853"/>
    <w:multiLevelType w:val="hybridMultilevel"/>
    <w:tmpl w:val="BFB89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3732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7D230A94"/>
    <w:multiLevelType w:val="hybridMultilevel"/>
    <w:tmpl w:val="CB760AA4"/>
    <w:lvl w:ilvl="0" w:tplc="954E55C2">
      <w:start w:val="1"/>
      <w:numFmt w:val="bullet"/>
      <w:pStyle w:val="Normal-tableau-puces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A34F6"/>
    <w:multiLevelType w:val="hybridMultilevel"/>
    <w:tmpl w:val="0748B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96155"/>
    <w:multiLevelType w:val="hybridMultilevel"/>
    <w:tmpl w:val="94E22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7"/>
  </w:num>
  <w:num w:numId="5">
    <w:abstractNumId w:val="17"/>
  </w:num>
  <w:num w:numId="6">
    <w:abstractNumId w:val="18"/>
  </w:num>
  <w:num w:numId="7">
    <w:abstractNumId w:val="12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  <w:num w:numId="13">
    <w:abstractNumId w:val="1"/>
  </w:num>
  <w:num w:numId="14">
    <w:abstractNumId w:val="0"/>
  </w:num>
  <w:num w:numId="15">
    <w:abstractNumId w:val="16"/>
  </w:num>
  <w:num w:numId="16">
    <w:abstractNumId w:val="13"/>
  </w:num>
  <w:num w:numId="17">
    <w:abstractNumId w:val="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0E"/>
    <w:rsid w:val="00005FB1"/>
    <w:rsid w:val="00013BC0"/>
    <w:rsid w:val="00014E0E"/>
    <w:rsid w:val="000548D7"/>
    <w:rsid w:val="00086AF5"/>
    <w:rsid w:val="000C3C91"/>
    <w:rsid w:val="000C4F90"/>
    <w:rsid w:val="000D406E"/>
    <w:rsid w:val="000E10DA"/>
    <w:rsid w:val="00100BC0"/>
    <w:rsid w:val="0010556A"/>
    <w:rsid w:val="00106359"/>
    <w:rsid w:val="001067FA"/>
    <w:rsid w:val="00110842"/>
    <w:rsid w:val="00122257"/>
    <w:rsid w:val="00150138"/>
    <w:rsid w:val="001516D7"/>
    <w:rsid w:val="00152B61"/>
    <w:rsid w:val="001603C2"/>
    <w:rsid w:val="00161F3F"/>
    <w:rsid w:val="0018101C"/>
    <w:rsid w:val="001C7C1F"/>
    <w:rsid w:val="001D74FB"/>
    <w:rsid w:val="001E36D9"/>
    <w:rsid w:val="001E5D94"/>
    <w:rsid w:val="001F100E"/>
    <w:rsid w:val="001F2B6D"/>
    <w:rsid w:val="00201408"/>
    <w:rsid w:val="00202C9D"/>
    <w:rsid w:val="00205110"/>
    <w:rsid w:val="00214619"/>
    <w:rsid w:val="00222193"/>
    <w:rsid w:val="002353A6"/>
    <w:rsid w:val="00253242"/>
    <w:rsid w:val="00257EBC"/>
    <w:rsid w:val="00262FF2"/>
    <w:rsid w:val="00287FDD"/>
    <w:rsid w:val="002A15C8"/>
    <w:rsid w:val="002A7C2B"/>
    <w:rsid w:val="002D3AD9"/>
    <w:rsid w:val="002D687E"/>
    <w:rsid w:val="002F3EBE"/>
    <w:rsid w:val="00320035"/>
    <w:rsid w:val="003302EA"/>
    <w:rsid w:val="003904C0"/>
    <w:rsid w:val="00397E8A"/>
    <w:rsid w:val="003B55C6"/>
    <w:rsid w:val="003C18AC"/>
    <w:rsid w:val="003D4F50"/>
    <w:rsid w:val="003E4248"/>
    <w:rsid w:val="004053CF"/>
    <w:rsid w:val="004127AF"/>
    <w:rsid w:val="0042480A"/>
    <w:rsid w:val="0042763D"/>
    <w:rsid w:val="00441728"/>
    <w:rsid w:val="00452453"/>
    <w:rsid w:val="00460BFA"/>
    <w:rsid w:val="004625A4"/>
    <w:rsid w:val="004735BB"/>
    <w:rsid w:val="00481C41"/>
    <w:rsid w:val="004861DF"/>
    <w:rsid w:val="00496AE9"/>
    <w:rsid w:val="005270C2"/>
    <w:rsid w:val="00562894"/>
    <w:rsid w:val="005640B7"/>
    <w:rsid w:val="0056714C"/>
    <w:rsid w:val="00592351"/>
    <w:rsid w:val="005A5777"/>
    <w:rsid w:val="005B2ECA"/>
    <w:rsid w:val="005B4D62"/>
    <w:rsid w:val="005D613E"/>
    <w:rsid w:val="006028C8"/>
    <w:rsid w:val="00625919"/>
    <w:rsid w:val="00636B38"/>
    <w:rsid w:val="0064068E"/>
    <w:rsid w:val="00657E27"/>
    <w:rsid w:val="006755FA"/>
    <w:rsid w:val="00687F45"/>
    <w:rsid w:val="006C3028"/>
    <w:rsid w:val="006D1DFD"/>
    <w:rsid w:val="006E2AA1"/>
    <w:rsid w:val="006E3831"/>
    <w:rsid w:val="006E6972"/>
    <w:rsid w:val="00700ABD"/>
    <w:rsid w:val="00734D19"/>
    <w:rsid w:val="00741CDC"/>
    <w:rsid w:val="00747A14"/>
    <w:rsid w:val="00754388"/>
    <w:rsid w:val="0075591F"/>
    <w:rsid w:val="00761B8B"/>
    <w:rsid w:val="00780AF9"/>
    <w:rsid w:val="007C2BEF"/>
    <w:rsid w:val="007E26C7"/>
    <w:rsid w:val="007E40C0"/>
    <w:rsid w:val="007E6A4F"/>
    <w:rsid w:val="007F6593"/>
    <w:rsid w:val="0080097A"/>
    <w:rsid w:val="008145CE"/>
    <w:rsid w:val="00840A21"/>
    <w:rsid w:val="00842728"/>
    <w:rsid w:val="008529F0"/>
    <w:rsid w:val="00862914"/>
    <w:rsid w:val="008852D5"/>
    <w:rsid w:val="008A3C75"/>
    <w:rsid w:val="008B1CF5"/>
    <w:rsid w:val="008B410F"/>
    <w:rsid w:val="008B7495"/>
    <w:rsid w:val="008C486A"/>
    <w:rsid w:val="008E09C8"/>
    <w:rsid w:val="008F6E85"/>
    <w:rsid w:val="00901AD5"/>
    <w:rsid w:val="00934869"/>
    <w:rsid w:val="00953C6F"/>
    <w:rsid w:val="009653A1"/>
    <w:rsid w:val="009662DC"/>
    <w:rsid w:val="00974A60"/>
    <w:rsid w:val="009846E8"/>
    <w:rsid w:val="009A07D9"/>
    <w:rsid w:val="009A3B9F"/>
    <w:rsid w:val="009B2D10"/>
    <w:rsid w:val="009D25BD"/>
    <w:rsid w:val="009D5CFC"/>
    <w:rsid w:val="009E5246"/>
    <w:rsid w:val="00A1383D"/>
    <w:rsid w:val="00A21DC8"/>
    <w:rsid w:val="00A23458"/>
    <w:rsid w:val="00A40B41"/>
    <w:rsid w:val="00A7335E"/>
    <w:rsid w:val="00A745D2"/>
    <w:rsid w:val="00A804FA"/>
    <w:rsid w:val="00A8180D"/>
    <w:rsid w:val="00A86836"/>
    <w:rsid w:val="00A8770E"/>
    <w:rsid w:val="00A91BF3"/>
    <w:rsid w:val="00AA1FF0"/>
    <w:rsid w:val="00AA2C5B"/>
    <w:rsid w:val="00AA354C"/>
    <w:rsid w:val="00AA37FA"/>
    <w:rsid w:val="00AC40D9"/>
    <w:rsid w:val="00AC59C5"/>
    <w:rsid w:val="00AD12EB"/>
    <w:rsid w:val="00AD3D75"/>
    <w:rsid w:val="00AE236B"/>
    <w:rsid w:val="00B16BC9"/>
    <w:rsid w:val="00B17D65"/>
    <w:rsid w:val="00B27C40"/>
    <w:rsid w:val="00B30241"/>
    <w:rsid w:val="00B37635"/>
    <w:rsid w:val="00B42794"/>
    <w:rsid w:val="00B81551"/>
    <w:rsid w:val="00B81B1C"/>
    <w:rsid w:val="00B94004"/>
    <w:rsid w:val="00BB14C2"/>
    <w:rsid w:val="00BC4C18"/>
    <w:rsid w:val="00BC5ADD"/>
    <w:rsid w:val="00BD364F"/>
    <w:rsid w:val="00BE12EA"/>
    <w:rsid w:val="00C0525D"/>
    <w:rsid w:val="00C17551"/>
    <w:rsid w:val="00C50FB1"/>
    <w:rsid w:val="00C523B7"/>
    <w:rsid w:val="00C5662B"/>
    <w:rsid w:val="00C77A3B"/>
    <w:rsid w:val="00CA1AC6"/>
    <w:rsid w:val="00CB0C61"/>
    <w:rsid w:val="00CB3F72"/>
    <w:rsid w:val="00CD1CDF"/>
    <w:rsid w:val="00CE0ACF"/>
    <w:rsid w:val="00CE5CFD"/>
    <w:rsid w:val="00CF5095"/>
    <w:rsid w:val="00D004EF"/>
    <w:rsid w:val="00D32C95"/>
    <w:rsid w:val="00D353A4"/>
    <w:rsid w:val="00D35EEF"/>
    <w:rsid w:val="00D516A4"/>
    <w:rsid w:val="00D7197B"/>
    <w:rsid w:val="00D74911"/>
    <w:rsid w:val="00D85A5F"/>
    <w:rsid w:val="00D9383E"/>
    <w:rsid w:val="00DD1850"/>
    <w:rsid w:val="00DD2A29"/>
    <w:rsid w:val="00E0175D"/>
    <w:rsid w:val="00E05B71"/>
    <w:rsid w:val="00E11BBF"/>
    <w:rsid w:val="00E144F3"/>
    <w:rsid w:val="00E17449"/>
    <w:rsid w:val="00E25C31"/>
    <w:rsid w:val="00E552CB"/>
    <w:rsid w:val="00E67F0A"/>
    <w:rsid w:val="00E71698"/>
    <w:rsid w:val="00E83750"/>
    <w:rsid w:val="00EA5187"/>
    <w:rsid w:val="00EB168C"/>
    <w:rsid w:val="00EC4135"/>
    <w:rsid w:val="00ED209C"/>
    <w:rsid w:val="00ED7055"/>
    <w:rsid w:val="00ED7568"/>
    <w:rsid w:val="00EE4E5D"/>
    <w:rsid w:val="00EE696A"/>
    <w:rsid w:val="00EF2857"/>
    <w:rsid w:val="00EF3283"/>
    <w:rsid w:val="00F10ECC"/>
    <w:rsid w:val="00F60A0D"/>
    <w:rsid w:val="00F7243C"/>
    <w:rsid w:val="00F73807"/>
    <w:rsid w:val="00F85112"/>
    <w:rsid w:val="00F867AE"/>
    <w:rsid w:val="00F87A3E"/>
    <w:rsid w:val="00F9239B"/>
    <w:rsid w:val="00F93D70"/>
    <w:rsid w:val="00FC37DE"/>
    <w:rsid w:val="00FD6D06"/>
    <w:rsid w:val="00FF6406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0A90B7"/>
  <w14:defaultImageDpi w14:val="0"/>
  <w15:docId w15:val="{9A96ACC1-663B-43B3-8C2D-FC07BFFC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31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96AE9"/>
    <w:pPr>
      <w:keepNext/>
      <w:keepLines/>
      <w:spacing w:before="360" w:after="100"/>
      <w:outlineLvl w:val="0"/>
    </w:pPr>
    <w:rPr>
      <w:rFonts w:asciiTheme="majorHAnsi" w:eastAsiaTheme="majorEastAsia" w:hAnsiTheme="majorHAnsi" w:cs="Times New Roman"/>
      <w:b/>
      <w:bCs/>
      <w:color w:val="009BB7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6AE9"/>
    <w:pPr>
      <w:keepNext/>
      <w:keepLines/>
      <w:spacing w:before="320" w:after="100"/>
      <w:outlineLvl w:val="1"/>
    </w:pPr>
    <w:rPr>
      <w:rFonts w:asciiTheme="majorHAnsi" w:eastAsiaTheme="majorEastAsia" w:hAnsiTheme="majorHAnsi" w:cs="Times New Roman"/>
      <w:b/>
      <w:bCs/>
      <w:color w:val="6F6D6E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6AE9"/>
    <w:pPr>
      <w:keepNext/>
      <w:keepLines/>
      <w:spacing w:before="280" w:after="100"/>
      <w:outlineLvl w:val="2"/>
    </w:pPr>
    <w:rPr>
      <w:rFonts w:asciiTheme="majorHAnsi" w:eastAsiaTheme="majorEastAsia" w:hAnsiTheme="majorHAnsi" w:cs="Times New Roman"/>
      <w:b/>
      <w:bCs/>
      <w:color w:val="A4A09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96AE9"/>
    <w:pPr>
      <w:keepNext/>
      <w:keepLines/>
      <w:spacing w:before="240" w:after="100"/>
      <w:outlineLvl w:val="3"/>
    </w:pPr>
    <w:rPr>
      <w:rFonts w:asciiTheme="majorHAnsi" w:eastAsiaTheme="majorEastAsia" w:hAnsiTheme="majorHAnsi" w:cs="Times New Roman"/>
      <w:b/>
      <w:bCs/>
      <w:iCs/>
      <w:color w:val="009BB7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96AE9"/>
    <w:pPr>
      <w:keepNext/>
      <w:keepLines/>
      <w:spacing w:before="200" w:after="100"/>
      <w:outlineLvl w:val="4"/>
    </w:pPr>
    <w:rPr>
      <w:rFonts w:asciiTheme="majorHAnsi" w:eastAsiaTheme="majorEastAsia" w:hAnsiTheme="majorHAnsi" w:cs="Times New Roman"/>
      <w:color w:val="6F6D6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96AE9"/>
    <w:rPr>
      <w:rFonts w:asciiTheme="majorHAnsi" w:eastAsiaTheme="majorEastAsia" w:hAnsiTheme="majorHAnsi" w:cs="Times New Roman"/>
      <w:b/>
      <w:bCs/>
      <w:color w:val="009BB7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locked/>
    <w:rsid w:val="00496AE9"/>
    <w:rPr>
      <w:rFonts w:asciiTheme="majorHAnsi" w:eastAsiaTheme="majorEastAsia" w:hAnsiTheme="majorHAnsi" w:cs="Times New Roman"/>
      <w:b/>
      <w:bCs/>
      <w:color w:val="6F6D6E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locked/>
    <w:rsid w:val="00496AE9"/>
    <w:rPr>
      <w:rFonts w:asciiTheme="majorHAnsi" w:eastAsiaTheme="majorEastAsia" w:hAnsiTheme="majorHAnsi" w:cs="Times New Roman"/>
      <w:b/>
      <w:bCs/>
      <w:color w:val="A4A09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locked/>
    <w:rsid w:val="00496AE9"/>
    <w:rPr>
      <w:rFonts w:asciiTheme="majorHAnsi" w:eastAsiaTheme="majorEastAsia" w:hAnsiTheme="majorHAnsi" w:cs="Times New Roman"/>
      <w:b/>
      <w:bCs/>
      <w:iCs/>
      <w:color w:val="009BB7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locked/>
    <w:rsid w:val="00496AE9"/>
    <w:rPr>
      <w:rFonts w:asciiTheme="majorHAnsi" w:eastAsiaTheme="majorEastAsia" w:hAnsiTheme="majorHAnsi" w:cs="Times New Roman"/>
      <w:color w:val="6F6D6E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A3B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3B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9A3B9F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A3B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A3B9F"/>
    <w:rPr>
      <w:rFonts w:cs="Times New Roman"/>
    </w:rPr>
  </w:style>
  <w:style w:type="table" w:styleId="Grilledutableau">
    <w:name w:val="Table Grid"/>
    <w:basedOn w:val="TableauNormal"/>
    <w:uiPriority w:val="59"/>
    <w:rsid w:val="001F2B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1F2B6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04F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25C31"/>
    <w:pPr>
      <w:suppressAutoHyphens/>
      <w:spacing w:before="360" w:after="360"/>
      <w:jc w:val="center"/>
    </w:pPr>
    <w:rPr>
      <w:b/>
      <w:bCs/>
      <w:color w:val="029BB7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locked/>
    <w:rsid w:val="00E25C31"/>
    <w:rPr>
      <w:rFonts w:ascii="Arial" w:hAnsi="Arial" w:cs="Arial"/>
      <w:b/>
      <w:bCs/>
      <w:color w:val="029BB7"/>
      <w:sz w:val="40"/>
      <w:szCs w:val="40"/>
    </w:rPr>
  </w:style>
  <w:style w:type="paragraph" w:customStyle="1" w:styleId="Normal-tableau">
    <w:name w:val="Normal - tableau"/>
    <w:basedOn w:val="Normal"/>
    <w:link w:val="Normal-tableauCar"/>
    <w:qFormat/>
    <w:rsid w:val="00E25C31"/>
  </w:style>
  <w:style w:type="paragraph" w:customStyle="1" w:styleId="Normal-tableau-puces">
    <w:name w:val="Normal - tableau - puces"/>
    <w:basedOn w:val="Normal-tableau"/>
    <w:link w:val="Normal-tableau-pucesCar"/>
    <w:qFormat/>
    <w:rsid w:val="00F73807"/>
    <w:pPr>
      <w:numPr>
        <w:numId w:val="15"/>
      </w:numPr>
      <w:ind w:left="363"/>
    </w:pPr>
  </w:style>
  <w:style w:type="character" w:customStyle="1" w:styleId="Normal-tableauCar">
    <w:name w:val="Normal - tableau Car"/>
    <w:basedOn w:val="Policepardfaut"/>
    <w:link w:val="Normal-tableau"/>
    <w:locked/>
    <w:rsid w:val="00E25C31"/>
    <w:rPr>
      <w:rFonts w:ascii="Arial" w:hAnsi="Arial" w:cs="Arial"/>
      <w:color w:val="000000"/>
      <w:sz w:val="20"/>
      <w:szCs w:val="20"/>
    </w:rPr>
  </w:style>
  <w:style w:type="paragraph" w:customStyle="1" w:styleId="Titre1-tableau">
    <w:name w:val="Titre 1 - tableau"/>
    <w:basedOn w:val="Titre1"/>
    <w:link w:val="Titre1-tableauCar"/>
    <w:qFormat/>
    <w:rsid w:val="00262FF2"/>
    <w:pPr>
      <w:spacing w:before="0" w:after="0"/>
      <w:jc w:val="center"/>
      <w:outlineLvl w:val="9"/>
    </w:pPr>
    <w:rPr>
      <w:bCs w:val="0"/>
      <w:color w:val="FFFFFF"/>
      <w:sz w:val="20"/>
      <w:szCs w:val="20"/>
    </w:rPr>
  </w:style>
  <w:style w:type="character" w:customStyle="1" w:styleId="Normal-tableau-pucesCar">
    <w:name w:val="Normal - tableau - puces Car"/>
    <w:basedOn w:val="Normal-tableauCar"/>
    <w:link w:val="Normal-tableau-puces"/>
    <w:locked/>
    <w:rsid w:val="00F73807"/>
    <w:rPr>
      <w:rFonts w:ascii="Arial" w:hAnsi="Arial" w:cs="Arial"/>
      <w:color w:val="000000"/>
      <w:sz w:val="20"/>
      <w:szCs w:val="20"/>
    </w:rPr>
  </w:style>
  <w:style w:type="paragraph" w:customStyle="1" w:styleId="Titre2-tableau">
    <w:name w:val="Titre 2 - tableau"/>
    <w:basedOn w:val="Normal"/>
    <w:link w:val="Titre2-tableauCar"/>
    <w:qFormat/>
    <w:rsid w:val="00214619"/>
    <w:rPr>
      <w:b/>
      <w:bCs/>
      <w:color w:val="029BB7"/>
    </w:rPr>
  </w:style>
  <w:style w:type="character" w:customStyle="1" w:styleId="Titre1-tableauCar">
    <w:name w:val="Titre 1 - tableau Car"/>
    <w:basedOn w:val="Policepardfaut"/>
    <w:link w:val="Titre1-tableau"/>
    <w:locked/>
    <w:rsid w:val="00262FF2"/>
    <w:rPr>
      <w:rFonts w:asciiTheme="majorHAnsi" w:eastAsiaTheme="majorEastAsia" w:hAnsiTheme="majorHAnsi" w:cs="Times New Roman"/>
      <w:b/>
      <w:color w:val="FFFFFF"/>
      <w:sz w:val="20"/>
      <w:szCs w:val="20"/>
    </w:rPr>
  </w:style>
  <w:style w:type="character" w:customStyle="1" w:styleId="Titre2-tableauCar">
    <w:name w:val="Titre 2 - tableau Car"/>
    <w:basedOn w:val="Policepardfaut"/>
    <w:link w:val="Titre2-tableau"/>
    <w:locked/>
    <w:rsid w:val="00214619"/>
    <w:rPr>
      <w:rFonts w:ascii="Arial" w:hAnsi="Arial" w:cs="Arial"/>
      <w:b/>
      <w:bCs/>
      <w:color w:val="029BB7"/>
      <w:sz w:val="20"/>
      <w:szCs w:val="20"/>
    </w:rPr>
  </w:style>
  <w:style w:type="paragraph" w:customStyle="1" w:styleId="En-tte-1repage">
    <w:name w:val="En-tête - 1re page"/>
    <w:basedOn w:val="En-tte"/>
    <w:link w:val="En-tte-1repageCar"/>
    <w:qFormat/>
    <w:rsid w:val="00C0525D"/>
    <w:pPr>
      <w:spacing w:before="900" w:after="200"/>
    </w:pPr>
    <w:rPr>
      <w:b/>
      <w:noProof/>
      <w:color w:val="FFFFFF" w:themeColor="background1"/>
      <w:sz w:val="28"/>
      <w:szCs w:val="26"/>
      <w:lang w:eastAsia="fr-FR"/>
    </w:rPr>
  </w:style>
  <w:style w:type="character" w:customStyle="1" w:styleId="En-tte-1repageCar">
    <w:name w:val="En-tête - 1re page Car"/>
    <w:basedOn w:val="En-tteCar"/>
    <w:link w:val="En-tte-1repage"/>
    <w:locked/>
    <w:rsid w:val="00C0525D"/>
    <w:rPr>
      <w:rFonts w:ascii="Arial" w:hAnsi="Arial" w:cs="Arial"/>
      <w:b/>
      <w:noProof/>
      <w:color w:val="FFFFFF" w:themeColor="background1"/>
      <w:sz w:val="26"/>
      <w:szCs w:val="26"/>
      <w:lang w:eastAsia="fr-FR"/>
    </w:rPr>
  </w:style>
  <w:style w:type="paragraph" w:customStyle="1" w:styleId="Pied-1repage">
    <w:name w:val="Pied - 1re page"/>
    <w:basedOn w:val="En-tte-1repage"/>
    <w:link w:val="Pied-1repageCar"/>
    <w:qFormat/>
    <w:rsid w:val="00150138"/>
    <w:pPr>
      <w:tabs>
        <w:tab w:val="clear" w:pos="4536"/>
        <w:tab w:val="clear" w:pos="9072"/>
        <w:tab w:val="left" w:pos="998"/>
      </w:tabs>
      <w:spacing w:before="120" w:after="540"/>
    </w:pPr>
    <w:rPr>
      <w:sz w:val="20"/>
    </w:rPr>
  </w:style>
  <w:style w:type="paragraph" w:customStyle="1" w:styleId="Pied-pages">
    <w:name w:val="Pied - pages"/>
    <w:basedOn w:val="Pied-1repage"/>
    <w:link w:val="Pied-pagesCar"/>
    <w:qFormat/>
    <w:rsid w:val="00AE236B"/>
    <w:pPr>
      <w:tabs>
        <w:tab w:val="center" w:pos="4962"/>
      </w:tabs>
      <w:spacing w:before="200" w:after="40"/>
    </w:pPr>
    <w:rPr>
      <w:sz w:val="16"/>
      <w:szCs w:val="16"/>
    </w:rPr>
  </w:style>
  <w:style w:type="character" w:customStyle="1" w:styleId="Pied-1repageCar">
    <w:name w:val="Pied - 1re page Car"/>
    <w:basedOn w:val="En-tte-1repageCar"/>
    <w:link w:val="Pied-1repage"/>
    <w:locked/>
    <w:rsid w:val="00150138"/>
    <w:rPr>
      <w:rFonts w:ascii="Arial" w:hAnsi="Arial" w:cs="Arial"/>
      <w:b/>
      <w:noProof/>
      <w:color w:val="FFFFFF" w:themeColor="background1"/>
      <w:sz w:val="26"/>
      <w:szCs w:val="26"/>
      <w:lang w:eastAsia="fr-FR"/>
    </w:rPr>
  </w:style>
  <w:style w:type="paragraph" w:customStyle="1" w:styleId="En-tte-pages">
    <w:name w:val="En-tête - pages"/>
    <w:basedOn w:val="En-tte"/>
    <w:link w:val="En-tte-pagesCar"/>
    <w:qFormat/>
    <w:rsid w:val="001516D7"/>
    <w:pPr>
      <w:spacing w:before="120" w:after="200"/>
      <w:jc w:val="right"/>
    </w:pPr>
    <w:rPr>
      <w:noProof/>
      <w:color w:val="9A8F89"/>
      <w:lang w:eastAsia="fr-FR"/>
    </w:rPr>
  </w:style>
  <w:style w:type="character" w:customStyle="1" w:styleId="Pied-pagesCar">
    <w:name w:val="Pied - pages Car"/>
    <w:basedOn w:val="Pied-1repageCar"/>
    <w:link w:val="Pied-pages"/>
    <w:locked/>
    <w:rsid w:val="00AE236B"/>
    <w:rPr>
      <w:rFonts w:ascii="Arial" w:hAnsi="Arial" w:cs="Arial"/>
      <w:b/>
      <w:noProof/>
      <w:color w:val="FFFFFF" w:themeColor="background1"/>
      <w:sz w:val="16"/>
      <w:szCs w:val="16"/>
      <w:lang w:eastAsia="fr-FR"/>
    </w:rPr>
  </w:style>
  <w:style w:type="character" w:customStyle="1" w:styleId="En-tte-pagesCar">
    <w:name w:val="En-tête - pages Car"/>
    <w:basedOn w:val="En-tteCar"/>
    <w:link w:val="En-tte-pages"/>
    <w:locked/>
    <w:rsid w:val="001516D7"/>
    <w:rPr>
      <w:rFonts w:ascii="Arial" w:hAnsi="Arial" w:cs="Arial"/>
      <w:noProof/>
      <w:color w:val="9A8F89"/>
      <w:sz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556A"/>
    <w:pPr>
      <w:numPr>
        <w:ilvl w:val="1"/>
      </w:numPr>
    </w:pPr>
    <w:rPr>
      <w:rFonts w:asciiTheme="majorHAnsi" w:eastAsiaTheme="majorEastAsia" w:hAnsiTheme="majorHAnsi" w:cs="Times New Roman"/>
      <w:i/>
      <w:iCs/>
      <w:color w:val="009BB7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10556A"/>
    <w:rPr>
      <w:rFonts w:asciiTheme="majorHAnsi" w:eastAsiaTheme="majorEastAsia" w:hAnsiTheme="majorHAnsi" w:cs="Times New Roman"/>
      <w:i/>
      <w:iCs/>
      <w:color w:val="009BB7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10556A"/>
    <w:rPr>
      <w:rFonts w:cs="Times New Roman"/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10556A"/>
    <w:rPr>
      <w:rFonts w:cs="Times New Roman"/>
      <w:b/>
      <w:bCs/>
      <w:i/>
      <w:iCs/>
      <w:color w:val="009BB7" w:themeColor="accent1"/>
    </w:rPr>
  </w:style>
  <w:style w:type="character" w:styleId="Accentuation">
    <w:name w:val="Emphasis"/>
    <w:basedOn w:val="Policepardfaut"/>
    <w:uiPriority w:val="20"/>
    <w:qFormat/>
    <w:rsid w:val="0010556A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10556A"/>
    <w:rPr>
      <w:rFonts w:cs="Times New Roman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10556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locked/>
    <w:rsid w:val="0010556A"/>
    <w:rPr>
      <w:rFonts w:ascii="Arial" w:hAnsi="Arial" w:cs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556A"/>
    <w:pPr>
      <w:pBdr>
        <w:bottom w:val="single" w:sz="4" w:space="4" w:color="009BB7" w:themeColor="accent1"/>
      </w:pBdr>
      <w:spacing w:before="200" w:after="280"/>
      <w:ind w:left="936" w:right="936"/>
    </w:pPr>
    <w:rPr>
      <w:b/>
      <w:bCs/>
      <w:i/>
      <w:iCs/>
      <w:color w:val="009BB7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locked/>
    <w:rsid w:val="0010556A"/>
    <w:rPr>
      <w:rFonts w:ascii="Arial" w:hAnsi="Arial" w:cs="Arial"/>
      <w:b/>
      <w:bCs/>
      <w:i/>
      <w:iCs/>
      <w:color w:val="009BB7" w:themeColor="accent1"/>
      <w:sz w:val="20"/>
    </w:rPr>
  </w:style>
  <w:style w:type="character" w:styleId="Rfrenceple">
    <w:name w:val="Subtle Reference"/>
    <w:basedOn w:val="Policepardfaut"/>
    <w:uiPriority w:val="31"/>
    <w:qFormat/>
    <w:rsid w:val="0010556A"/>
    <w:rPr>
      <w:rFonts w:cs="Times New Roman"/>
      <w:smallCaps/>
      <w:color w:val="ED7C00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10556A"/>
    <w:rPr>
      <w:rFonts w:cs="Times New Roman"/>
      <w:b/>
      <w:bCs/>
      <w:smallCaps/>
      <w:color w:val="ED7C00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10556A"/>
    <w:rPr>
      <w:rFonts w:cs="Times New Roman"/>
      <w:b/>
      <w:b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10556A"/>
    <w:rPr>
      <w:rFonts w:cs="Times New Roman"/>
      <w:color w:val="009BB7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6A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353A4"/>
    <w:rPr>
      <w:color w:val="808080"/>
      <w:shd w:val="clear" w:color="auto" w:fill="E6E6E6"/>
    </w:rPr>
  </w:style>
  <w:style w:type="paragraph" w:styleId="Sansinterligne">
    <w:name w:val="No Spacing"/>
    <w:uiPriority w:val="1"/>
    <w:qFormat/>
    <w:rsid w:val="000D406E"/>
    <w:pPr>
      <w:spacing w:after="0" w:line="240" w:lineRule="auto"/>
    </w:pPr>
    <w:rPr>
      <w:rFonts w:eastAsiaTheme="minorHAnsi" w:cstheme="minorBidi"/>
      <w:lang w:val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61F3F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75591F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54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.cossart@inserm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z\AppData\Local\Temp\Inserm_EmploiIT_Structure_Intitule_v3.dotx" TargetMode="External"/></Relationships>
</file>

<file path=word/theme/theme1.xml><?xml version="1.0" encoding="utf-8"?>
<a:theme xmlns:a="http://schemas.openxmlformats.org/drawingml/2006/main" name="Thème Office">
  <a:themeElements>
    <a:clrScheme name="Inserm - site RH">
      <a:dk1>
        <a:sysClr val="windowText" lastClr="000000"/>
      </a:dk1>
      <a:lt1>
        <a:sysClr val="window" lastClr="FFFFFF"/>
      </a:lt1>
      <a:dk2>
        <a:srgbClr val="009BB7"/>
      </a:dk2>
      <a:lt2>
        <a:srgbClr val="EBE7E6"/>
      </a:lt2>
      <a:accent1>
        <a:srgbClr val="009BB7"/>
      </a:accent1>
      <a:accent2>
        <a:srgbClr val="ED7C00"/>
      </a:accent2>
      <a:accent3>
        <a:srgbClr val="9A8F89"/>
      </a:accent3>
      <a:accent4>
        <a:srgbClr val="B1A6A0"/>
      </a:accent4>
      <a:accent5>
        <a:srgbClr val="6F6D6E"/>
      </a:accent5>
      <a:accent6>
        <a:srgbClr val="FFA43F"/>
      </a:accent6>
      <a:hlink>
        <a:srgbClr val="009BB7"/>
      </a:hlink>
      <a:folHlink>
        <a:srgbClr val="9A8F8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CD26-80DD-4861-8096-CE37B3EB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Inserm_EmploiIT_Structure_Intitule_v3</Template>
  <TotalTime>10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Pour postuler</vt:lpstr>
    </vt:vector>
  </TitlesOfParts>
  <Company>Inserm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MARTINEZ</dc:creator>
  <cp:lastModifiedBy>Cecile Burban</cp:lastModifiedBy>
  <cp:revision>4</cp:revision>
  <cp:lastPrinted>2016-06-06T13:28:00Z</cp:lastPrinted>
  <dcterms:created xsi:type="dcterms:W3CDTF">2024-05-02T09:23:00Z</dcterms:created>
  <dcterms:modified xsi:type="dcterms:W3CDTF">2024-05-02T10:19:00Z</dcterms:modified>
</cp:coreProperties>
</file>